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numPr>
          <w:ilvl w:val="0"/>
          <w:numId w:val="0"/>
        </w:numPr>
        <w:tabs>
          <w:tab w:val="left" w:pos="426"/>
        </w:tabs>
        <w:jc w:val="center"/>
        <w:rPr>
          <w:b/>
          <w:sz w:val="28"/>
          <w:szCs w:val="28"/>
        </w:rPr>
      </w:pPr>
      <w:bookmarkStart w:id="0" w:name="_Toc399408082"/>
      <w:bookmarkStart w:id="1" w:name="_Toc398564572"/>
      <w:bookmarkStart w:id="2" w:name="_Toc18509729"/>
      <w:r>
        <w:rPr>
          <w:b/>
          <w:sz w:val="28"/>
          <w:szCs w:val="28"/>
        </w:rPr>
        <w:t xml:space="preserve">ИЗВЕЩЕНИЕ О ПРОВЕДЕНИИ </w:t>
      </w:r>
      <w:bookmarkEnd w:id="0"/>
      <w:bookmarkEnd w:id="1"/>
      <w:r>
        <w:rPr>
          <w:b/>
          <w:sz w:val="28"/>
          <w:szCs w:val="28"/>
        </w:rPr>
        <w:t>ЗАКУПКИ</w:t>
      </w:r>
      <w:bookmarkEnd w:id="2"/>
    </w:p>
    <w:p>
      <w:pPr>
        <w:rPr>
          <w:sz w:val="12"/>
          <w:szCs w:val="12"/>
        </w:rPr>
      </w:pPr>
    </w:p>
    <w:p>
      <w:pPr>
        <w:pStyle w:val="a6"/>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pPr>
        <w:tabs>
          <w:tab w:val="left" w:pos="1134"/>
        </w:tabs>
        <w:ind w:left="709"/>
        <w:contextualSpacing/>
        <w:jc w:val="both"/>
        <w:rPr>
          <w:rFonts w:eastAsia="Calibri"/>
          <w:bCs/>
          <w:sz w:val="28"/>
          <w:szCs w:val="28"/>
          <w:lang w:eastAsia="en-US"/>
        </w:rPr>
      </w:pPr>
    </w:p>
    <w:p>
      <w:pPr>
        <w:pStyle w:val="a6"/>
        <w:numPr>
          <w:ilvl w:val="0"/>
          <w:numId w:val="3"/>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Закупка проводится в соответствии с Единым отраслевым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(протокол от 09 октября 2019 № 121).</w:t>
      </w:r>
    </w:p>
    <w:p>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pPr>
        <w:pStyle w:val="a6"/>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pPr>
        <w:pStyle w:val="a6"/>
        <w:numPr>
          <w:ilvl w:val="0"/>
          <w:numId w:val="3"/>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Предмет закупки: право заключения договора на аренду нежилого офисного помещения.</w:t>
      </w:r>
    </w:p>
    <w:p>
      <w:pPr>
        <w:tabs>
          <w:tab w:val="left" w:pos="1134"/>
        </w:tabs>
        <w:ind w:left="709"/>
        <w:contextualSpacing/>
        <w:jc w:val="both"/>
        <w:rPr>
          <w:b/>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 являющийся организатором закупки: ТОО «Росатом Центральная Азия»</w:t>
      </w:r>
    </w:p>
    <w:p>
      <w:pPr>
        <w:ind w:firstLine="709"/>
        <w:jc w:val="both"/>
        <w:rPr>
          <w:sz w:val="28"/>
          <w:szCs w:val="28"/>
        </w:rPr>
      </w:pPr>
      <w:r>
        <w:rPr>
          <w:sz w:val="28"/>
          <w:szCs w:val="28"/>
        </w:rPr>
        <w:t xml:space="preserve">Место нахождения: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ind w:firstLine="709"/>
        <w:jc w:val="both"/>
        <w:rPr>
          <w:sz w:val="28"/>
          <w:szCs w:val="28"/>
        </w:rPr>
      </w:pPr>
      <w:r>
        <w:rPr>
          <w:sz w:val="28"/>
          <w:szCs w:val="28"/>
        </w:rPr>
        <w:t xml:space="preserve">Почтовый адрес: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tabs>
          <w:tab w:val="left" w:pos="0"/>
          <w:tab w:val="left" w:pos="1134"/>
        </w:tabs>
        <w:ind w:firstLine="709"/>
        <w:rPr>
          <w:sz w:val="28"/>
          <w:szCs w:val="28"/>
        </w:rPr>
      </w:pPr>
      <w:r>
        <w:rPr>
          <w:sz w:val="28"/>
          <w:szCs w:val="28"/>
        </w:rPr>
        <w:t xml:space="preserve">Контактное лицо: </w:t>
      </w:r>
      <w:proofErr w:type="spellStart"/>
      <w:r>
        <w:rPr>
          <w:sz w:val="28"/>
          <w:szCs w:val="28"/>
        </w:rPr>
        <w:t>Турдугулова</w:t>
      </w:r>
      <w:proofErr w:type="spellEnd"/>
      <w:r>
        <w:rPr>
          <w:sz w:val="28"/>
          <w:szCs w:val="28"/>
        </w:rPr>
        <w:t xml:space="preserve"> Динара </w:t>
      </w:r>
      <w:proofErr w:type="spellStart"/>
      <w:r>
        <w:rPr>
          <w:sz w:val="28"/>
          <w:szCs w:val="28"/>
        </w:rPr>
        <w:t>Кенжебаевна</w:t>
      </w:r>
      <w:proofErr w:type="spellEnd"/>
      <w:r>
        <w:rPr>
          <w:sz w:val="28"/>
          <w:szCs w:val="28"/>
        </w:rPr>
        <w:t>.</w:t>
      </w:r>
    </w:p>
    <w:p>
      <w:pPr>
        <w:tabs>
          <w:tab w:val="left" w:pos="0"/>
          <w:tab w:val="left" w:pos="1134"/>
        </w:tabs>
        <w:ind w:firstLine="709"/>
        <w:jc w:val="both"/>
        <w:rPr>
          <w:sz w:val="28"/>
          <w:szCs w:val="28"/>
        </w:rPr>
      </w:pPr>
      <w:r>
        <w:rPr>
          <w:sz w:val="28"/>
          <w:szCs w:val="28"/>
        </w:rPr>
        <w:t>Тел.: +</w:t>
      </w:r>
      <w:r>
        <w:rPr>
          <w:rFonts w:eastAsiaTheme="minorEastAsia"/>
          <w:sz w:val="28"/>
          <w:szCs w:val="28"/>
        </w:rPr>
        <w:t>7 7172 797 665</w:t>
      </w:r>
      <w:r>
        <w:rPr>
          <w:sz w:val="28"/>
          <w:szCs w:val="28"/>
        </w:rPr>
        <w:t xml:space="preserve">; </w:t>
      </w:r>
    </w:p>
    <w:p>
      <w:pPr>
        <w:tabs>
          <w:tab w:val="left" w:pos="0"/>
          <w:tab w:val="left" w:pos="1134"/>
        </w:tabs>
        <w:ind w:firstLine="709"/>
      </w:pPr>
      <w:r>
        <w:rPr>
          <w:sz w:val="28"/>
          <w:szCs w:val="28"/>
        </w:rPr>
        <w:t xml:space="preserve">Эл. почта: </w:t>
      </w:r>
      <w:hyperlink r:id="rId5" w:history="1">
        <w:r>
          <w:rPr>
            <w:rStyle w:val="a4"/>
            <w:sz w:val="28"/>
            <w:szCs w:val="28"/>
          </w:rPr>
          <w:t>international_network@rosatom.ru</w:t>
        </w:r>
      </w:hyperlink>
      <w:r>
        <w:rPr>
          <w:sz w:val="28"/>
          <w:szCs w:val="28"/>
        </w:rPr>
        <w:t>, DKTurdugulova@rosatominternational.com</w:t>
      </w:r>
    </w:p>
    <w:p>
      <w:pPr>
        <w:tabs>
          <w:tab w:val="left" w:pos="0"/>
          <w:tab w:val="left" w:pos="1134"/>
        </w:tabs>
        <w:ind w:firstLine="709"/>
        <w:jc w:val="both"/>
        <w:rPr>
          <w:sz w:val="28"/>
          <w:szCs w:val="28"/>
        </w:rPr>
      </w:pPr>
    </w:p>
    <w:p>
      <w:pPr>
        <w:pStyle w:val="a6"/>
        <w:numPr>
          <w:ilvl w:val="0"/>
          <w:numId w:val="3"/>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pPr>
        <w:tabs>
          <w:tab w:val="left" w:pos="1134"/>
        </w:tabs>
        <w:ind w:firstLine="709"/>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Pr>
          <w:rFonts w:ascii="Times New Roman" w:eastAsia="Times New Roman" w:hAnsi="Times New Roman"/>
          <w:sz w:val="28"/>
          <w:szCs w:val="28"/>
          <w:lang w:eastAsia="ru-RU"/>
        </w:rPr>
        <w:t>аренда нежилого офисного помещения</w:t>
      </w:r>
      <w:r>
        <w:rPr>
          <w:rFonts w:ascii="Times New Roman" w:hAnsi="Times New Roman"/>
          <w:sz w:val="28"/>
          <w:szCs w:val="28"/>
        </w:rPr>
        <w:t>.</w:t>
      </w:r>
    </w:p>
    <w:p>
      <w:pPr>
        <w:tabs>
          <w:tab w:val="left" w:pos="1134"/>
        </w:tabs>
        <w:ind w:firstLine="709"/>
        <w:jc w:val="both"/>
        <w:rPr>
          <w:sz w:val="28"/>
          <w:szCs w:val="28"/>
        </w:rPr>
      </w:pPr>
      <w:r>
        <w:rPr>
          <w:sz w:val="28"/>
          <w:szCs w:val="28"/>
        </w:rPr>
        <w:t>Срок оказания услуг: в соответствии с «Техническим заданием» Тома 2 закупочной документации.</w:t>
      </w:r>
    </w:p>
    <w:p>
      <w:pPr>
        <w:tabs>
          <w:tab w:val="left" w:pos="1134"/>
        </w:tabs>
        <w:ind w:firstLine="709"/>
        <w:jc w:val="both"/>
        <w:rPr>
          <w:sz w:val="28"/>
          <w:szCs w:val="28"/>
        </w:rPr>
      </w:pPr>
      <w:r>
        <w:rPr>
          <w:sz w:val="28"/>
          <w:szCs w:val="28"/>
        </w:rPr>
        <w:t>Место оказания услуг: в соответствии с «Техническим заданием» Тома 2 закупочной документации.</w:t>
      </w:r>
    </w:p>
    <w:p>
      <w:pPr>
        <w:tabs>
          <w:tab w:val="left" w:pos="1134"/>
        </w:tabs>
        <w:ind w:firstLine="709"/>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pPr>
        <w:tabs>
          <w:tab w:val="left" w:pos="1134"/>
        </w:tabs>
        <w:ind w:firstLine="709"/>
        <w:jc w:val="both"/>
        <w:rPr>
          <w:b/>
          <w:i/>
        </w:rPr>
      </w:pPr>
      <w:r>
        <w:rPr>
          <w:sz w:val="28"/>
          <w:szCs w:val="28"/>
        </w:rPr>
        <w:t>Предложение частичного оказания услуг не допускается.</w:t>
      </w:r>
    </w:p>
    <w:p>
      <w:pPr>
        <w:tabs>
          <w:tab w:val="left" w:pos="1134"/>
        </w:tabs>
        <w:ind w:firstLine="709"/>
        <w:jc w:val="both"/>
        <w:rPr>
          <w:b/>
          <w:i/>
        </w:rPr>
      </w:pPr>
    </w:p>
    <w:p>
      <w:pPr>
        <w:pStyle w:val="a6"/>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pPr>
        <w:tabs>
          <w:tab w:val="left" w:pos="1134"/>
        </w:tabs>
        <w:ind w:firstLine="709"/>
        <w:jc w:val="both"/>
        <w:rPr>
          <w:sz w:val="28"/>
          <w:szCs w:val="28"/>
        </w:rPr>
      </w:pPr>
      <w:r>
        <w:rPr>
          <w:sz w:val="28"/>
          <w:szCs w:val="28"/>
        </w:rPr>
        <w:lastRenderedPageBreak/>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pPr>
        <w:tabs>
          <w:tab w:val="left" w:pos="1134"/>
        </w:tabs>
        <w:ind w:firstLine="709"/>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Начальная (максимальная) цена договора: </w:t>
      </w:r>
    </w:p>
    <w:p>
      <w:pPr>
        <w:pStyle w:val="a6"/>
        <w:tabs>
          <w:tab w:val="left" w:pos="0"/>
          <w:tab w:val="left" w:pos="1134"/>
        </w:tabs>
        <w:spacing w:after="0" w:line="240" w:lineRule="auto"/>
        <w:ind w:left="709"/>
        <w:jc w:val="both"/>
        <w:rPr>
          <w:rFonts w:ascii="Times New Roman" w:hAnsi="Times New Roman"/>
          <w:sz w:val="28"/>
          <w:szCs w:val="28"/>
        </w:rPr>
      </w:pPr>
      <w:r>
        <w:rPr>
          <w:rFonts w:ascii="Times New Roman" w:hAnsi="Times New Roman"/>
          <w:bCs/>
          <w:sz w:val="28"/>
          <w:szCs w:val="28"/>
        </w:rPr>
        <w:t>78 033 200 (семьдесят восемь миллионов тридцать три тысячи двести) тенге 70 </w:t>
      </w:r>
      <w:proofErr w:type="spellStart"/>
      <w:r>
        <w:rPr>
          <w:rFonts w:ascii="Times New Roman" w:hAnsi="Times New Roman"/>
          <w:bCs/>
          <w:sz w:val="28"/>
          <w:szCs w:val="28"/>
        </w:rPr>
        <w:t>тиынов</w:t>
      </w:r>
      <w:proofErr w:type="spellEnd"/>
      <w:r>
        <w:rPr>
          <w:rFonts w:ascii="Times New Roman" w:hAnsi="Times New Roman"/>
          <w:bCs/>
          <w:sz w:val="28"/>
          <w:szCs w:val="28"/>
        </w:rPr>
        <w:t>, включая НДС.</w:t>
      </w:r>
    </w:p>
    <w:p>
      <w:pPr>
        <w:pStyle w:val="a6"/>
        <w:tabs>
          <w:tab w:val="left" w:pos="0"/>
          <w:tab w:val="left" w:pos="1134"/>
        </w:tabs>
        <w:spacing w:after="0" w:line="240" w:lineRule="auto"/>
        <w:ind w:left="709"/>
        <w:jc w:val="both"/>
        <w:rPr>
          <w:rFonts w:ascii="Times New Roman" w:hAnsi="Times New Roman"/>
          <w:sz w:val="28"/>
          <w:szCs w:val="28"/>
        </w:rPr>
      </w:pPr>
    </w:p>
    <w:p>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pPr>
        <w:pStyle w:val="a6"/>
        <w:tabs>
          <w:tab w:val="left" w:pos="0"/>
          <w:tab w:val="left" w:pos="1134"/>
        </w:tabs>
        <w:spacing w:after="0" w:line="240" w:lineRule="auto"/>
        <w:ind w:left="709"/>
        <w:jc w:val="both"/>
        <w:rPr>
          <w:rFonts w:ascii="Times New Roman" w:hAnsi="Times New Roman"/>
          <w:sz w:val="28"/>
          <w:szCs w:val="28"/>
        </w:rPr>
      </w:pPr>
    </w:p>
    <w:p>
      <w:pPr>
        <w:tabs>
          <w:tab w:val="left" w:pos="1134"/>
        </w:tabs>
        <w:ind w:firstLine="709"/>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pPr>
        <w:tabs>
          <w:tab w:val="left" w:pos="1134"/>
        </w:tabs>
        <w:ind w:firstLine="709"/>
        <w:jc w:val="both"/>
        <w:rPr>
          <w:b/>
          <w:i/>
        </w:rPr>
      </w:pPr>
    </w:p>
    <w:p>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pPr>
        <w:tabs>
          <w:tab w:val="left" w:pos="1134"/>
        </w:tabs>
        <w:ind w:firstLine="709"/>
        <w:jc w:val="both"/>
        <w:rPr>
          <w:rFonts w:eastAsia="Calibri"/>
          <w:bCs/>
          <w:sz w:val="28"/>
          <w:szCs w:val="28"/>
          <w:lang w:eastAsia="en-US"/>
        </w:rPr>
      </w:pPr>
      <w:bookmarkStart w:id="3"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3"/>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pPr>
        <w:tabs>
          <w:tab w:val="left" w:pos="1134"/>
        </w:tabs>
        <w:ind w:firstLine="709"/>
        <w:jc w:val="both"/>
        <w:rPr>
          <w:b/>
          <w:i/>
        </w:rPr>
      </w:pPr>
    </w:p>
    <w:p>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Казахстанский тенге.</w:t>
      </w:r>
    </w:p>
    <w:p>
      <w:pPr>
        <w:tabs>
          <w:tab w:val="left" w:pos="1134"/>
        </w:tabs>
        <w:ind w:firstLine="709"/>
        <w:jc w:val="both"/>
        <w:rPr>
          <w:b/>
        </w:rPr>
      </w:pPr>
    </w:p>
    <w:p>
      <w:pPr>
        <w:pStyle w:val="a6"/>
        <w:numPr>
          <w:ilvl w:val="0"/>
          <w:numId w:val="3"/>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p>
    <w:p>
      <w:pPr>
        <w:pStyle w:val="a6"/>
        <w:numPr>
          <w:ilvl w:val="0"/>
          <w:numId w:val="4"/>
        </w:numPr>
        <w:tabs>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денежные средства либо безотзывная независимая гарантия, выданная гарантом, соответствующим требованиям, предъявляемым к гарантам, предоставляющим обеспечение заявки, приведенным в пункте 2.1.3 раздела 2 части 1 Тома 1 закупочной документации:</w:t>
      </w:r>
    </w:p>
    <w:p>
      <w:pPr>
        <w:pStyle w:val="a6"/>
        <w:numPr>
          <w:ilvl w:val="0"/>
          <w:numId w:val="5"/>
        </w:numPr>
        <w:tabs>
          <w:tab w:val="left" w:pos="1134"/>
        </w:tabs>
        <w:spacing w:after="0" w:line="240" w:lineRule="auto"/>
        <w:ind w:left="0" w:firstLine="851"/>
        <w:jc w:val="both"/>
        <w:rPr>
          <w:rFonts w:ascii="Times New Roman" w:hAnsi="Times New Roman"/>
          <w:spacing w:val="-6"/>
          <w:sz w:val="28"/>
          <w:szCs w:val="28"/>
        </w:rPr>
      </w:pPr>
      <w:r>
        <w:rPr>
          <w:rFonts w:ascii="Times New Roman" w:hAnsi="Times New Roman"/>
          <w:spacing w:val="-6"/>
          <w:sz w:val="28"/>
          <w:szCs w:val="28"/>
        </w:rPr>
        <w:t>для гарантов, являющихся банком – требованиям, предъявляемым к банкам;</w:t>
      </w:r>
    </w:p>
    <w:p>
      <w:pPr>
        <w:pStyle w:val="a6"/>
        <w:numPr>
          <w:ilvl w:val="0"/>
          <w:numId w:val="5"/>
        </w:numPr>
        <w:tabs>
          <w:tab w:val="left" w:pos="1134"/>
        </w:tabs>
        <w:spacing w:after="0" w:line="240" w:lineRule="auto"/>
        <w:ind w:left="0" w:firstLine="851"/>
        <w:jc w:val="both"/>
        <w:rPr>
          <w:rFonts w:ascii="Times New Roman" w:hAnsi="Times New Roman"/>
          <w:spacing w:val="-6"/>
          <w:sz w:val="28"/>
          <w:szCs w:val="28"/>
        </w:rPr>
      </w:pPr>
      <w:r>
        <w:rPr>
          <w:rFonts w:ascii="Times New Roman" w:hAnsi="Times New Roman"/>
          <w:spacing w:val="-6"/>
          <w:sz w:val="28"/>
          <w:szCs w:val="28"/>
        </w:rPr>
        <w:t xml:space="preserve">для гарантов, не являющихся банком – требованиям, предъявляемым к юридическим лицам, предоставляющим финансовое обеспечение обязательств участника закупок </w:t>
      </w:r>
      <w:r>
        <w:rPr>
          <w:rFonts w:ascii="Times New Roman" w:hAnsi="Times New Roman"/>
          <w:b/>
          <w:i/>
          <w:sz w:val="24"/>
          <w:szCs w:val="24"/>
        </w:rPr>
        <w:t>(аналогичные требованиям к поручителям)</w:t>
      </w:r>
      <w:r>
        <w:rPr>
          <w:rFonts w:ascii="Times New Roman" w:hAnsi="Times New Roman"/>
          <w:spacing w:val="-6"/>
          <w:sz w:val="28"/>
          <w:szCs w:val="28"/>
        </w:rPr>
        <w:t>;</w:t>
      </w:r>
    </w:p>
    <w:p>
      <w:pPr>
        <w:pStyle w:val="a6"/>
        <w:numPr>
          <w:ilvl w:val="0"/>
          <w:numId w:val="4"/>
        </w:numPr>
        <w:tabs>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391 000,00 </w:t>
      </w:r>
      <w:r>
        <w:rPr>
          <w:rFonts w:ascii="Times New Roman" w:hAnsi="Times New Roman"/>
          <w:sz w:val="28"/>
          <w:szCs w:val="28"/>
        </w:rPr>
        <w:t>тенге,</w:t>
      </w:r>
      <w:r>
        <w:rPr>
          <w:rFonts w:ascii="Times New Roman" w:hAnsi="Times New Roman"/>
          <w:spacing w:val="-6"/>
          <w:sz w:val="28"/>
          <w:szCs w:val="28"/>
        </w:rPr>
        <w:t xml:space="preserve"> НДС не облагается;</w:t>
      </w:r>
    </w:p>
    <w:p>
      <w:pPr>
        <w:pStyle w:val="a6"/>
        <w:numPr>
          <w:ilvl w:val="0"/>
          <w:numId w:val="4"/>
        </w:numPr>
        <w:tabs>
          <w:tab w:val="left" w:pos="1134"/>
        </w:tabs>
        <w:spacing w:after="0" w:line="240" w:lineRule="auto"/>
        <w:ind w:left="0" w:firstLine="709"/>
        <w:jc w:val="both"/>
        <w:rPr>
          <w:rFonts w:ascii="Times New Roman" w:hAnsi="Times New Roman"/>
          <w:sz w:val="28"/>
          <w:szCs w:val="24"/>
        </w:rPr>
      </w:pPr>
      <w:r>
        <w:rPr>
          <w:rFonts w:ascii="Times New Roman" w:hAnsi="Times New Roman"/>
          <w:sz w:val="28"/>
          <w:szCs w:val="28"/>
        </w:rPr>
        <w:t>Казахстанский тенге</w:t>
      </w:r>
    </w:p>
    <w:p>
      <w:pPr>
        <w:tabs>
          <w:tab w:val="left" w:pos="1134"/>
        </w:tabs>
        <w:ind w:firstLine="709"/>
        <w:jc w:val="both"/>
        <w:rPr>
          <w:spacing w:val="-6"/>
          <w:sz w:val="28"/>
          <w:szCs w:val="28"/>
        </w:rPr>
      </w:pPr>
      <w:r>
        <w:rPr>
          <w:spacing w:val="-6"/>
          <w:sz w:val="28"/>
          <w:szCs w:val="28"/>
        </w:rPr>
        <w:t>Получатель: ТОО «Росатом Центральная Азия»</w:t>
      </w:r>
    </w:p>
    <w:p>
      <w:pPr>
        <w:tabs>
          <w:tab w:val="left" w:pos="1134"/>
        </w:tabs>
        <w:ind w:firstLine="709"/>
        <w:jc w:val="both"/>
        <w:rPr>
          <w:spacing w:val="-6"/>
          <w:sz w:val="28"/>
          <w:szCs w:val="28"/>
        </w:rPr>
      </w:pPr>
      <w:r>
        <w:rPr>
          <w:spacing w:val="-6"/>
          <w:sz w:val="28"/>
          <w:szCs w:val="28"/>
        </w:rPr>
        <w:t xml:space="preserve">Адрес: 010000, Республика Казахстан, г. </w:t>
      </w:r>
      <w:proofErr w:type="spellStart"/>
      <w:r>
        <w:rPr>
          <w:spacing w:val="-6"/>
          <w:sz w:val="28"/>
          <w:szCs w:val="28"/>
        </w:rPr>
        <w:t>Нур</w:t>
      </w:r>
      <w:proofErr w:type="spellEnd"/>
      <w:r>
        <w:rPr>
          <w:spacing w:val="-6"/>
          <w:sz w:val="28"/>
          <w:szCs w:val="28"/>
        </w:rPr>
        <w:t xml:space="preserve">-Султан, ул. </w:t>
      </w:r>
      <w:proofErr w:type="spellStart"/>
      <w:r>
        <w:rPr>
          <w:spacing w:val="-6"/>
          <w:sz w:val="28"/>
          <w:szCs w:val="28"/>
        </w:rPr>
        <w:t>Кунаева</w:t>
      </w:r>
      <w:proofErr w:type="spellEnd"/>
      <w:r>
        <w:rPr>
          <w:spacing w:val="-6"/>
          <w:sz w:val="28"/>
          <w:szCs w:val="28"/>
        </w:rPr>
        <w:t>, д.2.</w:t>
      </w:r>
    </w:p>
    <w:p>
      <w:pPr>
        <w:tabs>
          <w:tab w:val="left" w:pos="1134"/>
        </w:tabs>
        <w:ind w:firstLine="709"/>
        <w:jc w:val="both"/>
        <w:rPr>
          <w:spacing w:val="-6"/>
          <w:sz w:val="28"/>
          <w:szCs w:val="28"/>
        </w:rPr>
      </w:pPr>
      <w:r>
        <w:rPr>
          <w:spacing w:val="-6"/>
          <w:sz w:val="28"/>
          <w:szCs w:val="28"/>
        </w:rPr>
        <w:t>БИН 141 240 022 860</w:t>
      </w:r>
    </w:p>
    <w:p>
      <w:pPr>
        <w:tabs>
          <w:tab w:val="left" w:pos="1134"/>
        </w:tabs>
        <w:ind w:firstLine="709"/>
        <w:jc w:val="both"/>
        <w:rPr>
          <w:spacing w:val="-6"/>
          <w:sz w:val="28"/>
          <w:szCs w:val="28"/>
        </w:rPr>
      </w:pPr>
      <w:r>
        <w:rPr>
          <w:spacing w:val="-6"/>
          <w:sz w:val="28"/>
          <w:szCs w:val="28"/>
        </w:rPr>
        <w:lastRenderedPageBreak/>
        <w:t>Банковские реквизиты:</w:t>
      </w:r>
    </w:p>
    <w:p>
      <w:pPr>
        <w:tabs>
          <w:tab w:val="left" w:pos="1134"/>
        </w:tabs>
        <w:ind w:firstLine="709"/>
        <w:jc w:val="both"/>
        <w:rPr>
          <w:spacing w:val="-6"/>
          <w:sz w:val="28"/>
          <w:szCs w:val="28"/>
        </w:rPr>
      </w:pPr>
      <w:r>
        <w:rPr>
          <w:spacing w:val="-6"/>
          <w:sz w:val="28"/>
          <w:szCs w:val="28"/>
        </w:rPr>
        <w:t>р/с KZ 339 140 122 03K Z00 162 (KZT)</w:t>
      </w:r>
    </w:p>
    <w:p>
      <w:pPr>
        <w:tabs>
          <w:tab w:val="left" w:pos="1134"/>
        </w:tabs>
        <w:ind w:firstLine="709"/>
        <w:jc w:val="both"/>
        <w:rPr>
          <w:spacing w:val="-6"/>
          <w:sz w:val="28"/>
          <w:szCs w:val="28"/>
        </w:rPr>
      </w:pPr>
      <w:r>
        <w:rPr>
          <w:spacing w:val="-6"/>
          <w:sz w:val="28"/>
          <w:szCs w:val="28"/>
        </w:rPr>
        <w:t>ДБ АО «Сбербанк»</w:t>
      </w:r>
    </w:p>
    <w:p>
      <w:pPr>
        <w:tabs>
          <w:tab w:val="left" w:pos="1134"/>
        </w:tabs>
        <w:ind w:firstLine="709"/>
        <w:jc w:val="both"/>
        <w:rPr>
          <w:spacing w:val="-6"/>
          <w:sz w:val="28"/>
          <w:szCs w:val="28"/>
        </w:rPr>
      </w:pPr>
      <w:r>
        <w:rPr>
          <w:spacing w:val="-6"/>
          <w:sz w:val="28"/>
          <w:szCs w:val="28"/>
        </w:rPr>
        <w:t>БИК (SWIFT) SABRKZKA</w:t>
      </w:r>
    </w:p>
    <w:p>
      <w:pPr>
        <w:tabs>
          <w:tab w:val="left" w:pos="1134"/>
        </w:tabs>
        <w:ind w:firstLine="709"/>
        <w:jc w:val="both"/>
        <w:rPr>
          <w:spacing w:val="-6"/>
          <w:sz w:val="28"/>
          <w:szCs w:val="28"/>
        </w:rPr>
      </w:pPr>
      <w:r>
        <w:rPr>
          <w:spacing w:val="-6"/>
          <w:sz w:val="28"/>
          <w:szCs w:val="28"/>
        </w:rPr>
        <w:t xml:space="preserve">Назначение платежа: Обеспечение заявки на участие в закупке ___________________ </w:t>
      </w:r>
      <w:r>
        <w:rPr>
          <w:rFonts w:eastAsia="Calibri"/>
          <w:b/>
          <w:i/>
          <w:lang w:eastAsia="en-US"/>
        </w:rPr>
        <w:t>(указывается наименование участника закупки, наименование закупки, номер процедуры на ЭТП)</w:t>
      </w:r>
      <w:r>
        <w:rPr>
          <w:spacing w:val="-6"/>
          <w:sz w:val="28"/>
          <w:szCs w:val="28"/>
        </w:rPr>
        <w:t>, НДС не облагается.</w:t>
      </w:r>
    </w:p>
    <w:p>
      <w:pPr>
        <w:tabs>
          <w:tab w:val="left" w:pos="1134"/>
        </w:tabs>
        <w:ind w:firstLine="709"/>
        <w:jc w:val="both"/>
        <w:rPr>
          <w:spacing w:val="-6"/>
          <w:sz w:val="28"/>
          <w:szCs w:val="28"/>
        </w:rPr>
      </w:pPr>
    </w:p>
    <w:p>
      <w:pPr>
        <w:tabs>
          <w:tab w:val="left" w:pos="1134"/>
        </w:tabs>
        <w:ind w:firstLine="709"/>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pPr>
        <w:tabs>
          <w:tab w:val="left" w:pos="1134"/>
        </w:tabs>
        <w:ind w:firstLine="709"/>
        <w:jc w:val="both"/>
        <w:rPr>
          <w:sz w:val="28"/>
          <w:szCs w:val="28"/>
        </w:rPr>
      </w:pPr>
      <w:bookmarkStart w:id="4"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4"/>
    </w:p>
    <w:p>
      <w:pPr>
        <w:tabs>
          <w:tab w:val="left" w:pos="1134"/>
        </w:tabs>
        <w:ind w:firstLine="709"/>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pPr>
        <w:tabs>
          <w:tab w:val="left" w:pos="1134"/>
        </w:tabs>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pPr>
        <w:tabs>
          <w:tab w:val="left" w:pos="1134"/>
        </w:tabs>
        <w:ind w:firstLine="709"/>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pPr>
        <w:tabs>
          <w:tab w:val="left" w:pos="1134"/>
        </w:tabs>
        <w:ind w:firstLine="709"/>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6" w:history="1">
        <w:r>
          <w:rPr>
            <w:rStyle w:val="a4"/>
            <w:rFonts w:eastAsia="Calibri"/>
            <w:color w:val="000000" w:themeColor="text1"/>
            <w:sz w:val="28"/>
            <w:szCs w:val="28"/>
            <w:lang w:eastAsia="en-US"/>
          </w:rPr>
          <w:t>http://zakupki.rosatom.ru</w:t>
        </w:r>
      </w:hyperlink>
      <w:r>
        <w:rPr>
          <w:spacing w:val="-6"/>
          <w:sz w:val="28"/>
          <w:szCs w:val="28"/>
        </w:rPr>
        <w:t>).</w:t>
      </w:r>
    </w:p>
    <w:p>
      <w:pPr>
        <w:ind w:right="153" w:firstLine="709"/>
        <w:jc w:val="both"/>
        <w:rPr>
          <w:sz w:val="28"/>
          <w:szCs w:val="28"/>
        </w:rPr>
      </w:pPr>
      <w:r>
        <w:rPr>
          <w:sz w:val="28"/>
          <w:szCs w:val="28"/>
        </w:rPr>
        <w:t>Копии публикации документов по данной закупке: https://rosatom-centralasia.com/vendors/zakypki/tekushchie-zakupki/.</w:t>
      </w:r>
    </w:p>
    <w:p>
      <w:pPr>
        <w:tabs>
          <w:tab w:val="left" w:pos="386"/>
        </w:tabs>
        <w:ind w:firstLine="709"/>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pPr>
        <w:tabs>
          <w:tab w:val="left" w:pos="1134"/>
        </w:tabs>
        <w:ind w:firstLine="709"/>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pPr>
        <w:tabs>
          <w:tab w:val="left" w:pos="1134"/>
        </w:tabs>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pPr>
        <w:tabs>
          <w:tab w:val="left" w:pos="1134"/>
        </w:tabs>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Times12"/>
        <w:tabs>
          <w:tab w:val="left" w:pos="70"/>
        </w:tabs>
        <w:ind w:right="153" w:firstLine="0"/>
        <w:jc w:val="left"/>
        <w:rPr>
          <w:rFonts w:eastAsia="Calibri"/>
          <w:b/>
          <w:bCs w:val="0"/>
          <w:i/>
          <w:szCs w:val="24"/>
          <w:lang w:eastAsia="en-US"/>
        </w:rPr>
      </w:pPr>
    </w:p>
    <w:p>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pPr>
        <w:pStyle w:val="a6"/>
        <w:tabs>
          <w:tab w:val="left" w:pos="0"/>
          <w:tab w:val="left" w:pos="709"/>
        </w:tabs>
        <w:spacing w:after="0" w:line="240" w:lineRule="auto"/>
        <w:ind w:left="709"/>
        <w:jc w:val="both"/>
        <w:rPr>
          <w:rFonts w:ascii="Times New Roman" w:hAnsi="Times New Roman"/>
          <w:spacing w:val="-6"/>
          <w:sz w:val="28"/>
          <w:szCs w:val="28"/>
        </w:rPr>
      </w:pPr>
    </w:p>
    <w:p>
      <w:pPr>
        <w:pStyle w:val="a6"/>
        <w:numPr>
          <w:ilvl w:val="0"/>
          <w:numId w:val="3"/>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pPr>
        <w:tabs>
          <w:tab w:val="left" w:pos="1134"/>
        </w:tabs>
        <w:ind w:firstLine="709"/>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pPr>
        <w:tabs>
          <w:tab w:val="left" w:pos="1134"/>
        </w:tabs>
        <w:ind w:firstLine="709"/>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Pr>
          <w:bCs/>
          <w:spacing w:val="-6"/>
          <w:sz w:val="28"/>
          <w:szCs w:val="28"/>
        </w:rPr>
        <w:t xml:space="preserve">: «25» февраля 2020 года. </w:t>
      </w:r>
    </w:p>
    <w:p>
      <w:pPr>
        <w:tabs>
          <w:tab w:val="left" w:pos="1134"/>
        </w:tabs>
        <w:ind w:firstLine="709"/>
        <w:jc w:val="both"/>
        <w:rPr>
          <w:spacing w:val="-6"/>
          <w:sz w:val="28"/>
          <w:szCs w:val="28"/>
        </w:rPr>
      </w:pPr>
      <w:r>
        <w:rPr>
          <w:bCs/>
          <w:spacing w:val="-6"/>
          <w:sz w:val="28"/>
          <w:szCs w:val="28"/>
        </w:rPr>
        <w:t xml:space="preserve">Дата и время окончания срока </w:t>
      </w:r>
      <w:r>
        <w:rPr>
          <w:spacing w:val="-6"/>
          <w:sz w:val="28"/>
          <w:szCs w:val="28"/>
        </w:rPr>
        <w:t>подачи заявок на участие в закупке</w:t>
      </w:r>
      <w:r>
        <w:rPr>
          <w:bCs/>
          <w:spacing w:val="-6"/>
          <w:sz w:val="28"/>
          <w:szCs w:val="28"/>
        </w:rPr>
        <w:t xml:space="preserve">: </w:t>
      </w:r>
      <w:r>
        <w:rPr>
          <w:spacing w:val="-6"/>
          <w:sz w:val="28"/>
          <w:szCs w:val="28"/>
        </w:rPr>
        <w:t xml:space="preserve">13-00 (время местное) (10-00 московского времени) «06» марта 2020 года. </w:t>
      </w:r>
    </w:p>
    <w:p>
      <w:pPr>
        <w:tabs>
          <w:tab w:val="left" w:pos="1134"/>
        </w:tabs>
        <w:ind w:firstLine="709"/>
        <w:jc w:val="both"/>
        <w:rPr>
          <w:b/>
          <w:i/>
        </w:rPr>
      </w:pPr>
      <w:r>
        <w:rPr>
          <w:spacing w:val="-6"/>
          <w:sz w:val="28"/>
          <w:szCs w:val="28"/>
        </w:rPr>
        <w:t>Заявки на участие в конкурсе предоставляются з</w:t>
      </w:r>
      <w:r>
        <w:rPr>
          <w:sz w:val="28"/>
          <w:szCs w:val="28"/>
        </w:rPr>
        <w:t>аказчику, являющемуся организатором закупки</w:t>
      </w:r>
      <w:r>
        <w:rPr>
          <w:spacing w:val="-6"/>
          <w:sz w:val="28"/>
          <w:szCs w:val="28"/>
        </w:rPr>
        <w:t xml:space="preserve"> по адресу: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p>
    <w:p>
      <w:pPr>
        <w:tabs>
          <w:tab w:val="left" w:pos="1134"/>
        </w:tabs>
        <w:ind w:firstLine="709"/>
        <w:jc w:val="both"/>
        <w:rPr>
          <w:spacing w:val="-6"/>
          <w:sz w:val="28"/>
          <w:szCs w:val="28"/>
        </w:rPr>
      </w:pPr>
    </w:p>
    <w:p>
      <w:pPr>
        <w:tabs>
          <w:tab w:val="left" w:pos="1134"/>
        </w:tabs>
        <w:ind w:firstLine="709"/>
        <w:jc w:val="both"/>
        <w:rPr>
          <w:spacing w:val="-6"/>
          <w:sz w:val="28"/>
          <w:szCs w:val="28"/>
        </w:rPr>
      </w:pPr>
      <w:r>
        <w:rPr>
          <w:spacing w:val="-6"/>
          <w:sz w:val="28"/>
          <w:szCs w:val="28"/>
        </w:rPr>
        <w:t xml:space="preserve">Место, дата и время </w:t>
      </w:r>
      <w:r>
        <w:rPr>
          <w:sz w:val="28"/>
          <w:szCs w:val="28"/>
        </w:rPr>
        <w:t>процедуры вскрытия конвертов с заявками на участие в закупке</w:t>
      </w:r>
      <w:r>
        <w:rPr>
          <w:spacing w:val="-6"/>
          <w:sz w:val="28"/>
          <w:szCs w:val="28"/>
        </w:rPr>
        <w:t xml:space="preserve">: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xml:space="preserve">, д. 2, </w:t>
      </w:r>
      <w:bookmarkStart w:id="5" w:name="_GoBack"/>
      <w:bookmarkEnd w:id="5"/>
      <w:r>
        <w:rPr>
          <w:spacing w:val="-6"/>
          <w:sz w:val="28"/>
          <w:szCs w:val="28"/>
        </w:rPr>
        <w:t>13-00 (время местное) (10-00 московского времени) «06» марта 2020 года.</w:t>
      </w:r>
    </w:p>
    <w:p>
      <w:pPr>
        <w:tabs>
          <w:tab w:val="left" w:pos="1134"/>
        </w:tabs>
        <w:ind w:left="709"/>
        <w:contextualSpacing/>
        <w:jc w:val="both"/>
        <w:rPr>
          <w:spacing w:val="-6"/>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pPr>
        <w:tabs>
          <w:tab w:val="left" w:pos="1134"/>
        </w:tabs>
        <w:ind w:firstLine="709"/>
        <w:jc w:val="both"/>
        <w:rPr>
          <w:b/>
          <w:i/>
        </w:rPr>
      </w:pPr>
    </w:p>
    <w:p>
      <w:pPr>
        <w:tabs>
          <w:tab w:val="left" w:pos="1134"/>
        </w:tabs>
        <w:ind w:firstLine="709"/>
        <w:jc w:val="both"/>
        <w:rPr>
          <w:b/>
          <w:i/>
        </w:rPr>
      </w:pPr>
      <w:r>
        <w:rPr>
          <w:sz w:val="28"/>
          <w:szCs w:val="28"/>
        </w:rPr>
        <w:t>Отборочная стадия рассмотрения заявок на участие в закупке: адрес</w:t>
      </w:r>
      <w:r>
        <w:rPr>
          <w:b/>
          <w:i/>
        </w:rPr>
        <w:t xml:space="preserve">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xml:space="preserve">, не позднее </w:t>
      </w:r>
      <w:r>
        <w:rPr>
          <w:spacing w:val="-6"/>
          <w:sz w:val="28"/>
          <w:szCs w:val="28"/>
        </w:rPr>
        <w:t>«16» марта 2020 года</w:t>
      </w:r>
      <w:r>
        <w:rPr>
          <w:sz w:val="28"/>
          <w:szCs w:val="28"/>
        </w:rPr>
        <w:t>.</w:t>
      </w:r>
    </w:p>
    <w:p>
      <w:pPr>
        <w:tabs>
          <w:tab w:val="left" w:pos="1134"/>
        </w:tabs>
        <w:ind w:firstLine="709"/>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 xml:space="preserve">010000, Республика Казахстан, г. </w:t>
      </w:r>
      <w:proofErr w:type="spellStart"/>
      <w:r>
        <w:rPr>
          <w:rFonts w:eastAsia="Calibri"/>
          <w:spacing w:val="-6"/>
          <w:sz w:val="28"/>
          <w:szCs w:val="28"/>
          <w:lang w:eastAsia="en-US"/>
        </w:rPr>
        <w:t>Нур</w:t>
      </w:r>
      <w:proofErr w:type="spellEnd"/>
      <w:r>
        <w:rPr>
          <w:rFonts w:eastAsia="Calibri"/>
          <w:spacing w:val="-6"/>
          <w:sz w:val="28"/>
          <w:szCs w:val="28"/>
          <w:lang w:eastAsia="en-US"/>
        </w:rPr>
        <w:t xml:space="preserve">-Султан, район Есиль, ул. </w:t>
      </w:r>
      <w:proofErr w:type="spellStart"/>
      <w:r>
        <w:rPr>
          <w:rFonts w:eastAsia="Calibri"/>
          <w:spacing w:val="-6"/>
          <w:sz w:val="28"/>
          <w:szCs w:val="28"/>
          <w:lang w:eastAsia="en-US"/>
        </w:rPr>
        <w:t>Кунаева</w:t>
      </w:r>
      <w:proofErr w:type="spellEnd"/>
      <w:r>
        <w:rPr>
          <w:rFonts w:eastAsia="Calibri"/>
          <w:spacing w:val="-6"/>
          <w:sz w:val="28"/>
          <w:szCs w:val="28"/>
          <w:lang w:eastAsia="en-US"/>
        </w:rPr>
        <w:t>, д. 2</w:t>
      </w:r>
      <w:r>
        <w:rPr>
          <w:sz w:val="28"/>
          <w:szCs w:val="28"/>
        </w:rPr>
        <w:t xml:space="preserve">, не позднее </w:t>
      </w:r>
      <w:r>
        <w:rPr>
          <w:spacing w:val="-6"/>
          <w:sz w:val="28"/>
          <w:szCs w:val="28"/>
        </w:rPr>
        <w:t>«19» марта 2020 года</w:t>
      </w:r>
      <w:r>
        <w:rPr>
          <w:sz w:val="28"/>
          <w:szCs w:val="28"/>
        </w:rPr>
        <w:t>.</w:t>
      </w:r>
    </w:p>
    <w:p>
      <w:pPr>
        <w:tabs>
          <w:tab w:val="left" w:pos="1134"/>
        </w:tabs>
        <w:ind w:firstLine="709"/>
        <w:jc w:val="both"/>
        <w:rPr>
          <w:b/>
          <w:i/>
        </w:rPr>
      </w:pPr>
    </w:p>
    <w:p>
      <w:pPr>
        <w:pStyle w:val="a6"/>
        <w:numPr>
          <w:ilvl w:val="0"/>
          <w:numId w:val="3"/>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Pr>
          <w:rFonts w:ascii="Times New Roman" w:hAnsi="Times New Roman"/>
          <w:sz w:val="28"/>
        </w:rPr>
        <w:t xml:space="preserve"> дней, но не ранее чем через 10 (десять) дней после размещения на официальном сайте протокола подведения итогов закупки, за исключением следующих случаев: </w:t>
      </w:r>
    </w:p>
    <w:p>
      <w:pPr>
        <w:tabs>
          <w:tab w:val="left" w:pos="1134"/>
        </w:tabs>
        <w:ind w:firstLine="709"/>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pPr>
        <w:tabs>
          <w:tab w:val="left" w:pos="1134"/>
        </w:tabs>
        <w:ind w:firstLine="709"/>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pPr>
        <w:tabs>
          <w:tab w:val="left" w:pos="1134"/>
        </w:tabs>
        <w:ind w:firstLine="709"/>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pPr>
        <w:tabs>
          <w:tab w:val="left" w:pos="1134"/>
        </w:tabs>
        <w:ind w:firstLine="709"/>
        <w:jc w:val="both"/>
        <w:rPr>
          <w:sz w:val="28"/>
        </w:rPr>
      </w:pPr>
    </w:p>
    <w:p>
      <w:pPr>
        <w:tabs>
          <w:tab w:val="left" w:pos="1134"/>
        </w:tabs>
        <w:ind w:firstLine="709"/>
        <w:jc w:val="both"/>
        <w:rPr>
          <w:rFonts w:eastAsia="Calibri"/>
          <w:spacing w:val="-6"/>
          <w:sz w:val="28"/>
          <w:szCs w:val="28"/>
          <w:lang w:eastAsia="en-US"/>
        </w:rPr>
      </w:pPr>
      <w:r>
        <w:rPr>
          <w:rFonts w:eastAsia="Calibri"/>
          <w:spacing w:val="-6"/>
          <w:sz w:val="28"/>
          <w:szCs w:val="28"/>
          <w:lang w:eastAsia="en-US"/>
        </w:rPr>
        <w:lastRenderedPageBreak/>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pPr>
        <w:tabs>
          <w:tab w:val="left" w:pos="1134"/>
        </w:tabs>
        <w:ind w:firstLine="709"/>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pPr>
        <w:tabs>
          <w:tab w:val="left" w:pos="1134"/>
        </w:tabs>
        <w:ind w:firstLine="709"/>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pPr>
        <w:tabs>
          <w:tab w:val="left" w:pos="1134"/>
        </w:tabs>
        <w:ind w:left="709"/>
        <w:contextualSpacing/>
        <w:jc w:val="both"/>
        <w:rPr>
          <w:spacing w:val="-6"/>
          <w:sz w:val="32"/>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pPr>
        <w:tabs>
          <w:tab w:val="left" w:pos="1134"/>
        </w:tabs>
        <w:ind w:left="709"/>
        <w:contextualSpacing/>
        <w:jc w:val="both"/>
        <w:rPr>
          <w:rFonts w:eastAsia="Calibri"/>
          <w:spacing w:val="-6"/>
          <w:sz w:val="28"/>
          <w:szCs w:val="28"/>
          <w:lang w:eastAsia="en-US"/>
        </w:rPr>
      </w:pPr>
    </w:p>
    <w:p>
      <w:pPr>
        <w:numPr>
          <w:ilvl w:val="0"/>
          <w:numId w:val="3"/>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pPr>
        <w:tabs>
          <w:tab w:val="left" w:pos="0"/>
          <w:tab w:val="left" w:pos="1134"/>
        </w:tabs>
        <w:ind w:left="709"/>
        <w:contextualSpacing/>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pPr>
        <w:numPr>
          <w:ilvl w:val="0"/>
          <w:numId w:val="6"/>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pPr>
        <w:numPr>
          <w:ilvl w:val="0"/>
          <w:numId w:val="6"/>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pPr>
        <w:numPr>
          <w:ilvl w:val="0"/>
          <w:numId w:val="6"/>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pPr>
        <w:numPr>
          <w:ilvl w:val="0"/>
          <w:numId w:val="6"/>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pPr>
        <w:numPr>
          <w:ilvl w:val="0"/>
          <w:numId w:val="6"/>
        </w:numPr>
        <w:tabs>
          <w:tab w:val="left" w:pos="0"/>
        </w:tabs>
        <w:ind w:left="0" w:firstLine="709"/>
        <w:jc w:val="both"/>
        <w:rPr>
          <w:bCs/>
          <w:sz w:val="28"/>
          <w:szCs w:val="28"/>
        </w:rPr>
      </w:pPr>
      <w:r>
        <w:rPr>
          <w:bCs/>
          <w:sz w:val="28"/>
          <w:szCs w:val="28"/>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pPr>
        <w:tabs>
          <w:tab w:val="left" w:pos="1134"/>
        </w:tabs>
        <w:ind w:left="142" w:firstLine="567"/>
        <w:contextualSpacing/>
        <w:jc w:val="both"/>
        <w:rPr>
          <w:sz w:val="28"/>
          <w:szCs w:val="28"/>
        </w:rPr>
      </w:pPr>
    </w:p>
    <w:p>
      <w:pPr>
        <w:pStyle w:val="a6"/>
        <w:numPr>
          <w:ilvl w:val="0"/>
          <w:numId w:val="3"/>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pPr>
        <w:pStyle w:val="a6"/>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7" w:history="1">
        <w:r>
          <w:rPr>
            <w:rStyle w:val="a4"/>
            <w:sz w:val="28"/>
            <w:szCs w:val="28"/>
          </w:rPr>
          <w:t>arbitration@rosatom.ru</w:t>
        </w:r>
      </w:hyperlink>
      <w:r>
        <w:rPr>
          <w:rFonts w:ascii="Times New Roman" w:hAnsi="Times New Roman"/>
          <w:sz w:val="28"/>
          <w:szCs w:val="28"/>
        </w:rPr>
        <w:t>.</w:t>
      </w:r>
    </w:p>
    <w:p/>
    <w:sectPr>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 w15:restartNumberingAfterBreak="0">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lvl>
    <w:lvl w:ilvl="2">
      <w:start w:val="1"/>
      <w:numFmt w:val="decimal"/>
      <w:isLgl/>
      <w:lvlText w:val="%1.%2.%3."/>
      <w:lvlJc w:val="left"/>
      <w:pPr>
        <w:ind w:left="1490" w:hanging="720"/>
      </w:pPr>
    </w:lvl>
    <w:lvl w:ilvl="3">
      <w:start w:val="1"/>
      <w:numFmt w:val="decimal"/>
      <w:isLgl/>
      <w:lvlText w:val="%1.%2.%3.%4."/>
      <w:lvlJc w:val="left"/>
      <w:pPr>
        <w:ind w:left="1695" w:hanging="720"/>
      </w:pPr>
    </w:lvl>
    <w:lvl w:ilvl="4">
      <w:start w:val="1"/>
      <w:numFmt w:val="decimal"/>
      <w:isLgl/>
      <w:lvlText w:val="%1.%2.%3.%4.%5."/>
      <w:lvlJc w:val="left"/>
      <w:pPr>
        <w:ind w:left="2260" w:hanging="1080"/>
      </w:pPr>
    </w:lvl>
    <w:lvl w:ilvl="5">
      <w:start w:val="1"/>
      <w:numFmt w:val="decimal"/>
      <w:isLgl/>
      <w:lvlText w:val="%1.%2.%3.%4.%5.%6."/>
      <w:lvlJc w:val="left"/>
      <w:pPr>
        <w:ind w:left="2465" w:hanging="1080"/>
      </w:pPr>
    </w:lvl>
    <w:lvl w:ilvl="6">
      <w:start w:val="1"/>
      <w:numFmt w:val="decimal"/>
      <w:isLgl/>
      <w:lvlText w:val="%1.%2.%3.%4.%5.%6.%7."/>
      <w:lvlJc w:val="left"/>
      <w:pPr>
        <w:ind w:left="3030" w:hanging="1440"/>
      </w:pPr>
    </w:lvl>
    <w:lvl w:ilvl="7">
      <w:start w:val="1"/>
      <w:numFmt w:val="decimal"/>
      <w:isLgl/>
      <w:lvlText w:val="%1.%2.%3.%4.%5.%6.%7.%8."/>
      <w:lvlJc w:val="left"/>
      <w:pPr>
        <w:ind w:left="3235" w:hanging="1440"/>
      </w:pPr>
    </w:lvl>
    <w:lvl w:ilvl="8">
      <w:start w:val="1"/>
      <w:numFmt w:val="decimal"/>
      <w:isLgl/>
      <w:lvlText w:val="%1.%2.%3.%4.%5.%6.%7.%8.%9."/>
      <w:lvlJc w:val="left"/>
      <w:pPr>
        <w:ind w:left="3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FF28A-3B72-41CF-A729-9E51DFF6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semiHidden/>
    <w:unhideWhenUsed/>
    <w:qFormat/>
    <w:pPr>
      <w:keepNext/>
      <w:numPr>
        <w:ilvl w:val="1"/>
        <w:numId w:val="1"/>
      </w:numPr>
      <w:spacing w:before="240" w:after="60"/>
      <w:outlineLvl w:val="1"/>
    </w:pPr>
    <w:rPr>
      <w:rFonts w:ascii="Arial" w:hAnsi="Arial" w:cs="Arial"/>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Pr>
      <w:rFonts w:ascii="Times New Roman" w:eastAsia="Times New Roman" w:hAnsi="Times New Roman" w:cs="Times New Roman"/>
      <w:iCs/>
      <w:sz w:val="24"/>
      <w:szCs w:val="24"/>
      <w:lang w:eastAsia="ru-RU"/>
    </w:rPr>
  </w:style>
  <w:style w:type="character" w:customStyle="1" w:styleId="20">
    <w:name w:val="Заголовок 2 Знак"/>
    <w:basedOn w:val="a1"/>
    <w:link w:val="2"/>
    <w:semiHidden/>
    <w:rPr>
      <w:rFonts w:ascii="Arial" w:eastAsia="Times New Roman" w:hAnsi="Arial" w:cs="Arial"/>
      <w:i/>
      <w:iCs/>
      <w:sz w:val="28"/>
      <w:szCs w:val="28"/>
      <w:lang w:eastAsia="ru-RU"/>
    </w:rPr>
  </w:style>
  <w:style w:type="character" w:styleId="a4">
    <w:name w:val="Hyperlink"/>
    <w:uiPriority w:val="99"/>
    <w:semiHidden/>
    <w:unhideWhenUsed/>
    <w:rPr>
      <w:color w:val="0000FF"/>
      <w:u w:val="single"/>
    </w:rPr>
  </w:style>
  <w:style w:type="character" w:customStyle="1" w:styleId="a5">
    <w:name w:val="Абзац списка Знак"/>
    <w:aliases w:val="Заголовок_3 Знак,Подпись рисунка Знак,ПКФ Список Знак,Абзац списка5 Знак,таблица Знак,Use Case List Paragraph Знак"/>
    <w:link w:val="a6"/>
    <w:uiPriority w:val="34"/>
    <w:locked/>
    <w:rPr>
      <w:rFonts w:ascii="Calibri" w:eastAsia="Calibri" w:hAnsi="Calibri"/>
    </w:rPr>
  </w:style>
  <w:style w:type="paragraph" w:styleId="a6">
    <w:name w:val="List Paragraph"/>
    <w:aliases w:val="Заголовок_3,Подпись рисунка,ПКФ Список,Абзац списка5,таблица,Use Case List Paragraph"/>
    <w:basedOn w:val="a0"/>
    <w:link w:val="a5"/>
    <w:uiPriority w:val="34"/>
    <w:qFormat/>
    <w:pPr>
      <w:spacing w:after="200" w:line="276" w:lineRule="auto"/>
      <w:ind w:left="720"/>
      <w:contextualSpacing/>
    </w:pPr>
    <w:rPr>
      <w:rFonts w:ascii="Calibri" w:eastAsia="Calibri" w:hAnsi="Calibri" w:cstheme="minorBidi"/>
      <w:sz w:val="22"/>
      <w:szCs w:val="22"/>
      <w:lang w:eastAsia="en-US"/>
    </w:rPr>
  </w:style>
  <w:style w:type="paragraph" w:customStyle="1" w:styleId="a">
    <w:name w:val="Пункт"/>
    <w:basedOn w:val="a0"/>
    <w:pPr>
      <w:numPr>
        <w:ilvl w:val="2"/>
        <w:numId w:val="1"/>
      </w:numPr>
      <w:snapToGrid w:val="0"/>
      <w:spacing w:line="360" w:lineRule="auto"/>
      <w:jc w:val="both"/>
    </w:pPr>
    <w:rPr>
      <w:sz w:val="28"/>
      <w:szCs w:val="28"/>
    </w:rPr>
  </w:style>
  <w:style w:type="paragraph" w:customStyle="1" w:styleId="Times12">
    <w:name w:val="Times 12"/>
    <w:basedOn w:val="a0"/>
    <w:qFormat/>
    <w:pPr>
      <w:overflowPunct w:val="0"/>
      <w:autoSpaceDE w:val="0"/>
      <w:autoSpaceDN w:val="0"/>
      <w:adjustRightInd w:val="0"/>
      <w:ind w:firstLine="567"/>
      <w:jc w:val="both"/>
    </w:pPr>
    <w:rPr>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2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bitration@rosa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rosatom.ru" TargetMode="External"/><Relationship Id="rId5" Type="http://schemas.openxmlformats.org/officeDocument/2006/relationships/hyperlink" Target="mailto:international_network@rosato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Владимир Анатольевич</dc:creator>
  <cp:keywords/>
  <dc:description/>
  <cp:lastModifiedBy>Маркин Владимир Анатольевич</cp:lastModifiedBy>
  <cp:revision>2</cp:revision>
  <dcterms:created xsi:type="dcterms:W3CDTF">2020-02-25T13:46:00Z</dcterms:created>
  <dcterms:modified xsi:type="dcterms:W3CDTF">2020-02-25T13:55:00Z</dcterms:modified>
</cp:coreProperties>
</file>